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4C" w:rsidRPr="001D5602" w:rsidRDefault="00753832">
      <w:pPr>
        <w:rPr>
          <w:rFonts w:ascii="Proxima Nova Rg" w:hAnsi="Proxima Nova Rg"/>
          <w:lang w:val="de-DE"/>
        </w:rPr>
      </w:pPr>
      <w:r w:rsidRPr="001D5602">
        <w:rPr>
          <w:rFonts w:ascii="Proxima Nova Rg" w:hAnsi="Proxima Nova Rg"/>
          <w:lang w:val="de-DE"/>
        </w:rPr>
        <w:t>PRESSEINFORMATION</w:t>
      </w:r>
    </w:p>
    <w:p w:rsidR="00753832" w:rsidRPr="001D5602" w:rsidRDefault="00753832">
      <w:pPr>
        <w:rPr>
          <w:rFonts w:ascii="Proxima Nova Rg" w:hAnsi="Proxima Nova Rg"/>
          <w:lang w:val="de-DE"/>
        </w:rPr>
      </w:pPr>
    </w:p>
    <w:p w:rsidR="00EF0D43" w:rsidRPr="006A04D0" w:rsidRDefault="00EF0D43">
      <w:pPr>
        <w:rPr>
          <w:rFonts w:ascii="Proxima Nova Rg" w:hAnsi="Proxima Nova Rg"/>
          <w:b/>
          <w:lang w:val="de-DE"/>
        </w:rPr>
      </w:pPr>
      <w:r w:rsidRPr="006A04D0">
        <w:rPr>
          <w:rFonts w:ascii="Proxima Nova Rg" w:hAnsi="Proxima Nova Rg"/>
          <w:b/>
          <w:lang w:val="de-DE"/>
        </w:rPr>
        <w:t>Keine Tricks</w:t>
      </w:r>
      <w:r w:rsidR="00B935AE">
        <w:rPr>
          <w:rFonts w:ascii="Proxima Nova Rg" w:hAnsi="Proxima Nova Rg"/>
          <w:b/>
          <w:lang w:val="de-DE"/>
        </w:rPr>
        <w:t xml:space="preserve">! </w:t>
      </w:r>
      <w:r w:rsidRPr="006A04D0">
        <w:rPr>
          <w:rFonts w:ascii="Proxima Nova Rg" w:hAnsi="Proxima Nova Rg"/>
          <w:b/>
          <w:lang w:val="de-DE"/>
        </w:rPr>
        <w:t>Der Schwindel mit grüngewaschenem Ökostrom</w:t>
      </w:r>
      <w:r w:rsidR="00B935AE">
        <w:rPr>
          <w:rFonts w:ascii="Proxima Nova Rg" w:hAnsi="Proxima Nova Rg"/>
          <w:b/>
          <w:lang w:val="de-DE"/>
        </w:rPr>
        <w:t>.</w:t>
      </w:r>
      <w:r w:rsidRPr="006A04D0">
        <w:rPr>
          <w:rFonts w:ascii="Proxima Nova Rg" w:hAnsi="Proxima Nova Rg"/>
          <w:b/>
          <w:lang w:val="de-DE"/>
        </w:rPr>
        <w:t xml:space="preserve"> </w:t>
      </w:r>
    </w:p>
    <w:p w:rsidR="00EF0D43" w:rsidRDefault="00EF0D43">
      <w:pPr>
        <w:rPr>
          <w:rFonts w:ascii="Proxima Nova Rg" w:hAnsi="Proxima Nova Rg"/>
          <w:b/>
          <w:lang w:val="de-DE"/>
        </w:rPr>
      </w:pPr>
      <w:r>
        <w:rPr>
          <w:rFonts w:ascii="Proxima Nova Rg" w:hAnsi="Proxima Nova Rg"/>
          <w:lang w:val="de-DE"/>
        </w:rPr>
        <w:t xml:space="preserve">Stromanbieter veranstaltet Hütchenspieler-Tournee. </w:t>
      </w:r>
    </w:p>
    <w:p w:rsidR="00C038C4" w:rsidRPr="00CE3803" w:rsidRDefault="00EF0D43">
      <w:pPr>
        <w:rPr>
          <w:rFonts w:ascii="Proxima Nova Rg" w:hAnsi="Proxima Nova Rg"/>
          <w:b/>
          <w:lang w:val="de-DE"/>
        </w:rPr>
      </w:pPr>
      <w:r>
        <w:rPr>
          <w:rFonts w:ascii="Proxima Nova Rg" w:hAnsi="Proxima Nova Rg"/>
          <w:b/>
          <w:lang w:val="de-DE"/>
        </w:rPr>
        <w:t>W</w:t>
      </w:r>
      <w:r w:rsidR="00C038C4" w:rsidRPr="00CE3803">
        <w:rPr>
          <w:rFonts w:ascii="Proxima Nova Rg" w:hAnsi="Proxima Nova Rg"/>
          <w:b/>
          <w:lang w:val="de-DE"/>
        </w:rPr>
        <w:t xml:space="preserve">arum </w:t>
      </w:r>
      <w:r>
        <w:rPr>
          <w:rFonts w:ascii="Proxima Nova Rg" w:hAnsi="Proxima Nova Rg"/>
          <w:b/>
          <w:lang w:val="de-DE"/>
        </w:rPr>
        <w:t xml:space="preserve">ist </w:t>
      </w:r>
      <w:r w:rsidR="00C038C4" w:rsidRPr="00CE3803">
        <w:rPr>
          <w:rFonts w:ascii="Proxima Nova Rg" w:hAnsi="Proxima Nova Rg"/>
          <w:b/>
          <w:lang w:val="de-DE"/>
        </w:rPr>
        <w:t xml:space="preserve">der getrennte Handel von </w:t>
      </w:r>
      <w:r w:rsidR="004337B3">
        <w:rPr>
          <w:rFonts w:ascii="Proxima Nova Rg" w:hAnsi="Proxima Nova Rg"/>
          <w:b/>
          <w:lang w:val="de-DE"/>
        </w:rPr>
        <w:t>Kilowattstunde</w:t>
      </w:r>
      <w:r w:rsidR="004337B3" w:rsidRPr="00CE3803">
        <w:rPr>
          <w:rFonts w:ascii="Proxima Nova Rg" w:hAnsi="Proxima Nova Rg"/>
          <w:b/>
          <w:lang w:val="de-DE"/>
        </w:rPr>
        <w:t xml:space="preserve"> </w:t>
      </w:r>
      <w:r w:rsidR="00C038C4" w:rsidRPr="00CE3803">
        <w:rPr>
          <w:rFonts w:ascii="Proxima Nova Rg" w:hAnsi="Proxima Nova Rg"/>
          <w:b/>
          <w:lang w:val="de-DE"/>
        </w:rPr>
        <w:t xml:space="preserve">und Herkunftsnachweis erlaubt </w:t>
      </w:r>
      <w:r>
        <w:rPr>
          <w:rFonts w:ascii="Proxima Nova Rg" w:hAnsi="Proxima Nova Rg"/>
          <w:b/>
          <w:lang w:val="de-DE"/>
        </w:rPr>
        <w:t xml:space="preserve">– wo doch </w:t>
      </w:r>
      <w:r w:rsidR="00402A24" w:rsidRPr="00CE3803">
        <w:rPr>
          <w:rFonts w:ascii="Proxima Nova Rg" w:hAnsi="Proxima Nova Rg"/>
          <w:b/>
          <w:lang w:val="de-DE"/>
        </w:rPr>
        <w:t xml:space="preserve">diese </w:t>
      </w:r>
      <w:r w:rsidR="004337B3">
        <w:rPr>
          <w:rFonts w:ascii="Proxima Nova Rg" w:hAnsi="Proxima Nova Rg"/>
          <w:b/>
          <w:lang w:val="de-DE"/>
        </w:rPr>
        <w:t>Systematik</w:t>
      </w:r>
      <w:r w:rsidR="004337B3" w:rsidRPr="00CE3803">
        <w:rPr>
          <w:rFonts w:ascii="Proxima Nova Rg" w:hAnsi="Proxima Nova Rg"/>
          <w:b/>
          <w:lang w:val="de-DE"/>
        </w:rPr>
        <w:t xml:space="preserve"> </w:t>
      </w:r>
      <w:r w:rsidR="00C038C4" w:rsidRPr="00CE3803">
        <w:rPr>
          <w:rFonts w:ascii="Proxima Nova Rg" w:hAnsi="Proxima Nova Rg"/>
          <w:b/>
          <w:lang w:val="de-DE"/>
        </w:rPr>
        <w:t xml:space="preserve">zu einem Überangebot an </w:t>
      </w:r>
      <w:r w:rsidR="004337B3">
        <w:rPr>
          <w:rFonts w:ascii="Proxima Nova Rg" w:hAnsi="Proxima Nova Rg"/>
          <w:b/>
          <w:lang w:val="de-DE"/>
        </w:rPr>
        <w:t>„</w:t>
      </w:r>
      <w:r w:rsidR="00C038C4" w:rsidRPr="00CE3803">
        <w:rPr>
          <w:rFonts w:ascii="Proxima Nova Rg" w:hAnsi="Proxima Nova Rg"/>
          <w:b/>
          <w:lang w:val="de-DE"/>
        </w:rPr>
        <w:t>grüngewaschenem</w:t>
      </w:r>
      <w:r w:rsidR="004337B3">
        <w:rPr>
          <w:rFonts w:ascii="Proxima Nova Rg" w:hAnsi="Proxima Nova Rg"/>
          <w:b/>
          <w:lang w:val="de-DE"/>
        </w:rPr>
        <w:t>“</w:t>
      </w:r>
      <w:r w:rsidR="00C038C4" w:rsidRPr="00CE3803">
        <w:rPr>
          <w:rFonts w:ascii="Proxima Nova Rg" w:hAnsi="Proxima Nova Rg"/>
          <w:b/>
          <w:lang w:val="de-DE"/>
        </w:rPr>
        <w:t xml:space="preserve"> </w:t>
      </w:r>
      <w:r w:rsidR="004337B3">
        <w:rPr>
          <w:rFonts w:ascii="Proxima Nova Rg" w:hAnsi="Proxima Nova Rg"/>
          <w:b/>
          <w:lang w:val="de-DE"/>
        </w:rPr>
        <w:t>Ökostrom</w:t>
      </w:r>
      <w:r w:rsidR="00C038C4" w:rsidRPr="00CE3803">
        <w:rPr>
          <w:rFonts w:ascii="Proxima Nova Rg" w:hAnsi="Proxima Nova Rg"/>
          <w:b/>
          <w:lang w:val="de-DE"/>
        </w:rPr>
        <w:t xml:space="preserve"> führt</w:t>
      </w:r>
      <w:r>
        <w:rPr>
          <w:rFonts w:ascii="Proxima Nova Rg" w:hAnsi="Proxima Nova Rg"/>
          <w:b/>
          <w:lang w:val="de-DE"/>
        </w:rPr>
        <w:t>? D</w:t>
      </w:r>
      <w:r w:rsidRPr="00CE3803">
        <w:rPr>
          <w:rFonts w:ascii="Proxima Nova Rg" w:hAnsi="Proxima Nova Rg"/>
          <w:b/>
          <w:lang w:val="de-DE"/>
        </w:rPr>
        <w:t>er Ökostromanbieter MeinAlpenStrom präsentiert</w:t>
      </w:r>
      <w:r>
        <w:rPr>
          <w:rFonts w:ascii="Proxima Nova Rg" w:hAnsi="Proxima Nova Rg"/>
          <w:b/>
          <w:lang w:val="de-DE"/>
        </w:rPr>
        <w:t>e</w:t>
      </w:r>
      <w:r w:rsidRPr="00CE3803">
        <w:rPr>
          <w:rFonts w:ascii="Proxima Nova Rg" w:hAnsi="Proxima Nova Rg"/>
          <w:b/>
          <w:lang w:val="de-DE"/>
        </w:rPr>
        <w:t xml:space="preserve"> gemeinsam mit der FH Technikum Wien eine Studie</w:t>
      </w:r>
      <w:r>
        <w:rPr>
          <w:rFonts w:ascii="Proxima Nova Rg" w:hAnsi="Proxima Nova Rg"/>
          <w:b/>
          <w:lang w:val="de-DE"/>
        </w:rPr>
        <w:t>,</w:t>
      </w:r>
      <w:r w:rsidRPr="00CE3803">
        <w:rPr>
          <w:rFonts w:ascii="Proxima Nova Rg" w:hAnsi="Proxima Nova Rg"/>
          <w:b/>
          <w:lang w:val="de-DE"/>
        </w:rPr>
        <w:t xml:space="preserve"> die d</w:t>
      </w:r>
      <w:r>
        <w:rPr>
          <w:rFonts w:ascii="Proxima Nova Rg" w:hAnsi="Proxima Nova Rg"/>
          <w:b/>
          <w:lang w:val="de-DE"/>
        </w:rPr>
        <w:t>ieser</w:t>
      </w:r>
      <w:r w:rsidRPr="00CE3803">
        <w:rPr>
          <w:rFonts w:ascii="Proxima Nova Rg" w:hAnsi="Proxima Nova Rg"/>
          <w:b/>
          <w:lang w:val="de-DE"/>
        </w:rPr>
        <w:t xml:space="preserve"> Frage nachgeht</w:t>
      </w:r>
      <w:r>
        <w:rPr>
          <w:rFonts w:ascii="Proxima Nova Rg" w:hAnsi="Proxima Nova Rg"/>
          <w:b/>
          <w:lang w:val="de-DE"/>
        </w:rPr>
        <w:t>. Um den Ergebnissen Öffentlichkeit zu verleihen, hat MeinAlpenStrom unter dem Motto „Keine Tricks“ eine Hütchenspieler</w:t>
      </w:r>
      <w:r w:rsidR="007F24D3">
        <w:rPr>
          <w:rFonts w:ascii="Proxima Nova Rg" w:hAnsi="Proxima Nova Rg"/>
          <w:b/>
          <w:lang w:val="de-DE"/>
        </w:rPr>
        <w:t>-</w:t>
      </w:r>
      <w:r>
        <w:rPr>
          <w:rFonts w:ascii="Proxima Nova Rg" w:hAnsi="Proxima Nova Rg"/>
          <w:b/>
          <w:lang w:val="de-DE"/>
        </w:rPr>
        <w:t xml:space="preserve">Tournee durch </w:t>
      </w:r>
      <w:r w:rsidR="009E5300">
        <w:rPr>
          <w:rFonts w:ascii="Proxima Nova Rg" w:hAnsi="Proxima Nova Rg"/>
          <w:b/>
          <w:lang w:val="de-DE"/>
        </w:rPr>
        <w:t>Österreich</w:t>
      </w:r>
      <w:r>
        <w:rPr>
          <w:rFonts w:ascii="Proxima Nova Rg" w:hAnsi="Proxima Nova Rg"/>
          <w:b/>
          <w:lang w:val="de-DE"/>
        </w:rPr>
        <w:t xml:space="preserve"> veranstaltet.</w:t>
      </w:r>
    </w:p>
    <w:p w:rsidR="00B44F6B" w:rsidRPr="001D5602" w:rsidRDefault="00B44F6B" w:rsidP="00B44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oxima Nova Rg" w:hAnsi="Proxima Nova Rg"/>
          <w:lang w:val="de-DE"/>
        </w:rPr>
      </w:pPr>
      <w:r w:rsidRPr="001D5602">
        <w:rPr>
          <w:rFonts w:ascii="Proxima Nova Rg" w:hAnsi="Proxima Nova Rg"/>
          <w:lang w:val="de-DE"/>
        </w:rPr>
        <w:t>Dreckstrom + (grüner) Herkunftsnachweis = grüngewaschener „Ökostrom“</w:t>
      </w:r>
    </w:p>
    <w:p w:rsidR="00B44F6B" w:rsidRPr="001D5602" w:rsidRDefault="00B44F6B">
      <w:pPr>
        <w:rPr>
          <w:rFonts w:ascii="Proxima Nova Rg" w:hAnsi="Proxima Nova Rg"/>
          <w:lang w:val="de-DE"/>
        </w:rPr>
      </w:pPr>
    </w:p>
    <w:p w:rsidR="00E1474F" w:rsidRDefault="00B935AE" w:rsidP="00E1474F">
      <w:pPr>
        <w:rPr>
          <w:rFonts w:ascii="Proxima Nova Rg" w:hAnsi="Proxima Nova Rg"/>
          <w:lang w:val="de-DE"/>
        </w:rPr>
      </w:pPr>
      <w:r w:rsidRPr="00CE3803">
        <w:rPr>
          <w:rFonts w:ascii="Proxima Nova Rg" w:hAnsi="Proxima Nova Rg"/>
          <w:b/>
          <w:lang w:val="de-DE"/>
        </w:rPr>
        <w:t>(Wien/Niklasdorf, Jänner 2019</w:t>
      </w:r>
      <w:r>
        <w:rPr>
          <w:rFonts w:ascii="Proxima Nova Rg" w:hAnsi="Proxima Nova Rg"/>
          <w:lang w:val="de-DE"/>
        </w:rPr>
        <w:t xml:space="preserve">) </w:t>
      </w:r>
      <w:r w:rsidR="00E1474F">
        <w:rPr>
          <w:rFonts w:ascii="Proxima Nova Rg" w:hAnsi="Proxima Nova Rg"/>
          <w:lang w:val="de-DE"/>
        </w:rPr>
        <w:t>MeinAlpenStrom veranstaltete im Jänner 2019 eine Hütchenspieler-Tourn</w:t>
      </w:r>
      <w:r w:rsidR="009E5300">
        <w:rPr>
          <w:rFonts w:ascii="Proxima Nova Rg" w:hAnsi="Proxima Nova Rg"/>
          <w:lang w:val="de-DE"/>
        </w:rPr>
        <w:t>ee durch Österreich</w:t>
      </w:r>
      <w:bookmarkStart w:id="0" w:name="_GoBack"/>
      <w:bookmarkEnd w:id="0"/>
      <w:r w:rsidR="00E1474F">
        <w:rPr>
          <w:rFonts w:ascii="Proxima Nova Rg" w:hAnsi="Proxima Nova Rg"/>
          <w:lang w:val="de-DE"/>
        </w:rPr>
        <w:t xml:space="preserve">, um potentielle Kunden auf den Schwindel mit </w:t>
      </w:r>
      <w:r w:rsidR="00E1474F" w:rsidRPr="006A04D0">
        <w:rPr>
          <w:rFonts w:ascii="Proxima Nova Rg" w:hAnsi="Proxima Nova Rg"/>
          <w:lang w:val="de-DE"/>
        </w:rPr>
        <w:t>grüngewaschenem Ökostrom</w:t>
      </w:r>
      <w:r w:rsidR="00E1474F" w:rsidRPr="00E1474F">
        <w:rPr>
          <w:rFonts w:ascii="Proxima Nova Rg" w:hAnsi="Proxima Nova Rg"/>
          <w:lang w:val="de-DE"/>
        </w:rPr>
        <w:t xml:space="preserve"> aufmerk</w:t>
      </w:r>
      <w:r w:rsidR="00E1474F" w:rsidRPr="006A04D0">
        <w:rPr>
          <w:rFonts w:ascii="Proxima Nova Rg" w:hAnsi="Proxima Nova Rg"/>
          <w:lang w:val="de-DE"/>
        </w:rPr>
        <w:t xml:space="preserve">sam zu machen. </w:t>
      </w:r>
      <w:r w:rsidR="00E1474F">
        <w:rPr>
          <w:rFonts w:ascii="Proxima Nova Rg" w:hAnsi="Proxima Nova Rg"/>
          <w:lang w:val="de-DE"/>
        </w:rPr>
        <w:t xml:space="preserve">Denn noch immer werden </w:t>
      </w:r>
      <w:r w:rsidR="00C77BDD">
        <w:rPr>
          <w:rFonts w:ascii="Proxima Nova Rg" w:hAnsi="Proxima Nova Rg"/>
          <w:lang w:val="de-DE"/>
        </w:rPr>
        <w:t>am Strommarkt</w:t>
      </w:r>
      <w:r w:rsidR="009214DF">
        <w:rPr>
          <w:rFonts w:ascii="Proxima Nova Rg" w:hAnsi="Proxima Nova Rg"/>
          <w:lang w:val="de-DE"/>
        </w:rPr>
        <w:t xml:space="preserve"> </w:t>
      </w:r>
      <w:r w:rsidR="00E1474F">
        <w:rPr>
          <w:rFonts w:ascii="Proxima Nova Rg" w:hAnsi="Proxima Nova Rg"/>
          <w:lang w:val="de-DE"/>
        </w:rPr>
        <w:t xml:space="preserve">– wie beim </w:t>
      </w:r>
      <w:proofErr w:type="spellStart"/>
      <w:r w:rsidR="00E1474F">
        <w:rPr>
          <w:rFonts w:ascii="Proxima Nova Rg" w:hAnsi="Proxima Nova Rg"/>
          <w:lang w:val="de-DE"/>
        </w:rPr>
        <w:t>Hütchenspiel</w:t>
      </w:r>
      <w:proofErr w:type="spellEnd"/>
      <w:r w:rsidR="00E1474F">
        <w:rPr>
          <w:rFonts w:ascii="Proxima Nova Rg" w:hAnsi="Proxima Nova Rg"/>
          <w:lang w:val="de-DE"/>
        </w:rPr>
        <w:t xml:space="preserve"> – viel zu viele Kunden von diesem Schwindel angelockt und getäuscht.</w:t>
      </w:r>
    </w:p>
    <w:p w:rsidR="00C038C4" w:rsidRPr="001D5602" w:rsidRDefault="00C041FA">
      <w:pPr>
        <w:rPr>
          <w:rFonts w:ascii="Proxima Nova Rg" w:hAnsi="Proxima Nova Rg"/>
          <w:lang w:val="de-DE"/>
        </w:rPr>
      </w:pPr>
      <w:r w:rsidRPr="001D5602">
        <w:rPr>
          <w:rFonts w:ascii="Proxima Nova Rg" w:hAnsi="Proxima Nova Rg"/>
          <w:lang w:val="de-DE"/>
        </w:rPr>
        <w:t>Als privater Anb</w:t>
      </w:r>
      <w:r w:rsidR="00B44F6B" w:rsidRPr="001D5602">
        <w:rPr>
          <w:rFonts w:ascii="Proxima Nova Rg" w:hAnsi="Proxima Nova Rg"/>
          <w:lang w:val="de-DE"/>
        </w:rPr>
        <w:t>i</w:t>
      </w:r>
      <w:r w:rsidRPr="001D5602">
        <w:rPr>
          <w:rFonts w:ascii="Proxima Nova Rg" w:hAnsi="Proxima Nova Rg"/>
          <w:lang w:val="de-DE"/>
        </w:rPr>
        <w:t>e</w:t>
      </w:r>
      <w:r w:rsidR="00B44F6B" w:rsidRPr="001D5602">
        <w:rPr>
          <w:rFonts w:ascii="Proxima Nova Rg" w:hAnsi="Proxima Nova Rg"/>
          <w:lang w:val="de-DE"/>
        </w:rPr>
        <w:t>ter von echtem Ökostrom kritisiert MeinAlpenStrom schon lange die Machenschaften am Österreichischen Strommarkt. Ein Kritikpunkt sticht dabei ganz besond</w:t>
      </w:r>
      <w:r w:rsidR="00402A24" w:rsidRPr="001D5602">
        <w:rPr>
          <w:rFonts w:ascii="Proxima Nova Rg" w:hAnsi="Proxima Nova Rg"/>
          <w:lang w:val="de-DE"/>
        </w:rPr>
        <w:t xml:space="preserve">ers hervor: Die Trickserei </w:t>
      </w:r>
      <w:r w:rsidRPr="001D5602">
        <w:rPr>
          <w:rFonts w:ascii="Proxima Nova Rg" w:hAnsi="Proxima Nova Rg"/>
          <w:lang w:val="de-DE"/>
        </w:rPr>
        <w:t>mit grüngewaschenem Ökostrom.</w:t>
      </w:r>
      <w:r w:rsidR="00B44F6B" w:rsidRPr="001D5602">
        <w:rPr>
          <w:rFonts w:ascii="Proxima Nova Rg" w:hAnsi="Proxima Nova Rg"/>
          <w:lang w:val="de-DE"/>
        </w:rPr>
        <w:t xml:space="preserve"> Durch den einfachen und billigen Zukauf von ausländischen, grünen Herkunftsnachweisen kann Energie aus fossilen und atomaren Quellen als </w:t>
      </w:r>
      <w:r w:rsidR="00EF0D43">
        <w:rPr>
          <w:rFonts w:ascii="Proxima Nova Rg" w:hAnsi="Proxima Nova Rg"/>
          <w:lang w:val="de-DE"/>
        </w:rPr>
        <w:t>„</w:t>
      </w:r>
      <w:r w:rsidR="00B44F6B" w:rsidRPr="001D5602">
        <w:rPr>
          <w:rFonts w:ascii="Proxima Nova Rg" w:hAnsi="Proxima Nova Rg"/>
          <w:lang w:val="de-DE"/>
        </w:rPr>
        <w:t>Ökostrom</w:t>
      </w:r>
      <w:r w:rsidR="00EF0D43">
        <w:rPr>
          <w:rFonts w:ascii="Proxima Nova Rg" w:hAnsi="Proxima Nova Rg"/>
          <w:lang w:val="de-DE"/>
        </w:rPr>
        <w:t>“</w:t>
      </w:r>
      <w:r w:rsidR="00B44F6B" w:rsidRPr="001D5602">
        <w:rPr>
          <w:rFonts w:ascii="Proxima Nova Rg" w:hAnsi="Proxima Nova Rg"/>
          <w:lang w:val="de-DE"/>
        </w:rPr>
        <w:t xml:space="preserve"> gekennzeichnet und an den Kunden verkauft werden. Das macht den Markt unübersichtlich und mindert den Wert von echtem Ökostrom sehr, da</w:t>
      </w:r>
      <w:r w:rsidRPr="001D5602">
        <w:rPr>
          <w:rFonts w:ascii="Proxima Nova Rg" w:hAnsi="Proxima Nova Rg"/>
          <w:lang w:val="de-DE"/>
        </w:rPr>
        <w:t xml:space="preserve"> für den Endkonsumenten nahezu alle Anbieter „grün“ zu sein scheinen.</w:t>
      </w:r>
    </w:p>
    <w:p w:rsidR="00C041FA" w:rsidRPr="001D5602" w:rsidRDefault="00C041FA">
      <w:pPr>
        <w:rPr>
          <w:rFonts w:ascii="Proxima Nova Rg" w:hAnsi="Proxima Nova Rg"/>
          <w:lang w:val="de-DE"/>
        </w:rPr>
      </w:pPr>
      <w:r w:rsidRPr="001D5602">
        <w:rPr>
          <w:rFonts w:ascii="Proxima Nova Rg" w:hAnsi="Proxima Nova Rg"/>
          <w:lang w:val="de-DE"/>
        </w:rPr>
        <w:t xml:space="preserve">Um herauszufinden, warum </w:t>
      </w:r>
      <w:r w:rsidR="00BF7932">
        <w:rPr>
          <w:rFonts w:ascii="Proxima Nova Rg" w:hAnsi="Proxima Nova Rg"/>
          <w:lang w:val="de-DE"/>
        </w:rPr>
        <w:t>der getrennte Handel eigentlich</w:t>
      </w:r>
      <w:r w:rsidR="00BF7932" w:rsidRPr="001D5602">
        <w:rPr>
          <w:rFonts w:ascii="Proxima Nova Rg" w:hAnsi="Proxima Nova Rg"/>
          <w:lang w:val="de-DE"/>
        </w:rPr>
        <w:t xml:space="preserve"> </w:t>
      </w:r>
      <w:r w:rsidRPr="001D5602">
        <w:rPr>
          <w:rFonts w:ascii="Proxima Nova Rg" w:hAnsi="Proxima Nova Rg"/>
          <w:lang w:val="de-DE"/>
        </w:rPr>
        <w:t>rechtlich möglich ist, hat MeinAlpenStrom der FH Technikum Wien einen Forschungsauftrag erteilt. Im Rahmen der Recherchen von</w:t>
      </w:r>
      <w:r w:rsidR="00CE3803">
        <w:rPr>
          <w:rFonts w:ascii="Proxima Nova Rg" w:hAnsi="Proxima Nova Rg"/>
          <w:lang w:val="de-DE"/>
        </w:rPr>
        <w:t xml:space="preserve"> Studienautor Alexander Hofer, </w:t>
      </w:r>
      <w:proofErr w:type="spellStart"/>
      <w:r w:rsidR="00CE3803">
        <w:rPr>
          <w:rFonts w:ascii="Proxima Nova Rg" w:hAnsi="Proxima Nova Rg"/>
          <w:lang w:val="de-DE"/>
        </w:rPr>
        <w:t>Bsc</w:t>
      </w:r>
      <w:proofErr w:type="spellEnd"/>
      <w:r w:rsidR="00CE3803">
        <w:rPr>
          <w:rFonts w:ascii="Proxima Nova Rg" w:hAnsi="Proxima Nova Rg"/>
          <w:lang w:val="de-DE"/>
        </w:rPr>
        <w:t>. e</w:t>
      </w:r>
      <w:r w:rsidRPr="001D5602">
        <w:rPr>
          <w:rFonts w:ascii="Proxima Nova Rg" w:hAnsi="Proxima Nova Rg"/>
          <w:lang w:val="de-DE"/>
        </w:rPr>
        <w:t>rgab sich folgendes:</w:t>
      </w:r>
    </w:p>
    <w:p w:rsidR="00EF0D43" w:rsidRPr="001D5602" w:rsidRDefault="00EF0D43">
      <w:pPr>
        <w:rPr>
          <w:rFonts w:ascii="Proxima Nova Rg" w:hAnsi="Proxima Nova Rg"/>
          <w:lang w:val="de-DE"/>
        </w:rPr>
      </w:pPr>
      <w:r>
        <w:rPr>
          <w:rFonts w:ascii="Proxima Nova Rg" w:hAnsi="Proxima Nova Rg"/>
          <w:lang w:val="de-DE"/>
        </w:rPr>
        <w:t xml:space="preserve">1. Die geltenden Gesetze erlauben diese </w:t>
      </w:r>
      <w:r w:rsidR="00CD45F5" w:rsidRPr="00CD45F5">
        <w:rPr>
          <w:rFonts w:ascii="Proxima Nova Rg" w:hAnsi="Proxima Nova Rg"/>
          <w:lang w:val="de-DE"/>
        </w:rPr>
        <w:t>Vorgehensweise</w:t>
      </w:r>
      <w:r>
        <w:rPr>
          <w:rFonts w:ascii="Proxima Nova Rg" w:hAnsi="Proxima Nova Rg"/>
          <w:lang w:val="de-DE"/>
        </w:rPr>
        <w:t xml:space="preserve">. Als im Rahmen der </w:t>
      </w:r>
      <w:proofErr w:type="spellStart"/>
      <w:r>
        <w:rPr>
          <w:rFonts w:ascii="Proxima Nova Rg" w:hAnsi="Proxima Nova Rg"/>
          <w:lang w:val="de-DE"/>
        </w:rPr>
        <w:t>Strommarktliberaliserung</w:t>
      </w:r>
      <w:proofErr w:type="spellEnd"/>
      <w:r w:rsidR="00E86E56">
        <w:rPr>
          <w:rFonts w:ascii="Proxima Nova Rg" w:hAnsi="Proxima Nova Rg"/>
          <w:lang w:val="de-DE"/>
        </w:rPr>
        <w:t xml:space="preserve"> ab </w:t>
      </w:r>
      <w:r w:rsidR="00E86E56" w:rsidRPr="0049106E">
        <w:rPr>
          <w:rFonts w:ascii="Proxima Nova Rg" w:hAnsi="Proxima Nova Rg"/>
          <w:lang w:val="de-DE"/>
        </w:rPr>
        <w:t>2001</w:t>
      </w:r>
      <w:r w:rsidR="00E86E56">
        <w:rPr>
          <w:rFonts w:ascii="Proxima Nova Rg" w:hAnsi="Proxima Nova Rg"/>
          <w:lang w:val="de-DE"/>
        </w:rPr>
        <w:t xml:space="preserve"> zunehmend auch die Erstellung und Verwendung von Herkunftsnachweisen normiert wurde, konnte man sich nur auf eine Regelung einigen, bei der der getrennte Handel von Energie und Herkunftsnachweisen möglich war. </w:t>
      </w:r>
      <w:r w:rsidR="0006782B">
        <w:rPr>
          <w:rFonts w:ascii="Proxima Nova Rg" w:hAnsi="Proxima Nova Rg"/>
          <w:lang w:val="de-DE"/>
        </w:rPr>
        <w:t xml:space="preserve">Die </w:t>
      </w:r>
      <w:r w:rsidR="00E86E56">
        <w:rPr>
          <w:rFonts w:ascii="Proxima Nova Rg" w:hAnsi="Proxima Nova Rg"/>
          <w:lang w:val="de-DE"/>
        </w:rPr>
        <w:t>Einigung auf ein Verbot dieser Trennung – das von MeinAlpenStrom weiterhin gefordert wird – konnte politisch bis heute nicht erzielt werden.</w:t>
      </w:r>
    </w:p>
    <w:p w:rsidR="00C041FA" w:rsidRPr="001D5602" w:rsidRDefault="00B4199A">
      <w:pPr>
        <w:rPr>
          <w:rFonts w:ascii="Proxima Nova Rg" w:hAnsi="Proxima Nova Rg"/>
          <w:lang w:val="de-DE"/>
        </w:rPr>
      </w:pPr>
      <w:r w:rsidRPr="001D5602">
        <w:rPr>
          <w:rFonts w:ascii="Proxima Nova Rg" w:hAnsi="Proxima Nova Rg"/>
          <w:lang w:val="de-DE"/>
        </w:rPr>
        <w:t xml:space="preserve">2. </w:t>
      </w:r>
      <w:r w:rsidR="00E86E56">
        <w:rPr>
          <w:rFonts w:ascii="Proxima Nova Rg" w:hAnsi="Proxima Nova Rg"/>
          <w:lang w:val="de-DE"/>
        </w:rPr>
        <w:t xml:space="preserve">Wenn man nun den getrennten Handel von Energie und Herkunftsnachweisen akzeptiert, gibt es noch ein weiteres Problem: </w:t>
      </w:r>
      <w:r w:rsidR="00C041FA" w:rsidRPr="001D5602">
        <w:rPr>
          <w:rFonts w:ascii="Proxima Nova Rg" w:hAnsi="Proxima Nova Rg"/>
          <w:lang w:val="de-DE"/>
        </w:rPr>
        <w:t>Die EU-Richtlinie zur Stromkennzeichnung wurde von den einzelnen Mitgliedsstaaten auf nationaler Ebene völlig unterschiedlich umgesetzt. In Österreich herrscht strenge Stromkennzeichnungspflicht</w:t>
      </w:r>
      <w:r w:rsidR="00EF0D43">
        <w:rPr>
          <w:rFonts w:ascii="Proxima Nova Rg" w:hAnsi="Proxima Nova Rg"/>
          <w:lang w:val="de-DE"/>
        </w:rPr>
        <w:t>,</w:t>
      </w:r>
      <w:r w:rsidR="00C041FA" w:rsidRPr="001D5602">
        <w:rPr>
          <w:rFonts w:ascii="Proxima Nova Rg" w:hAnsi="Proxima Nova Rg"/>
          <w:lang w:val="de-DE"/>
        </w:rPr>
        <w:t xml:space="preserve"> wohingegen in z.B. Deutschland und Norwegen sehr locker damit umgegangen wird.</w:t>
      </w:r>
      <w:r w:rsidR="00E1332F" w:rsidRPr="001D5602">
        <w:rPr>
          <w:rFonts w:ascii="Proxima Nova Rg" w:hAnsi="Proxima Nova Rg"/>
          <w:lang w:val="de-DE"/>
        </w:rPr>
        <w:t xml:space="preserve"> So können diese Länder ihr Überangebot an Herkunftsnachweisen bill</w:t>
      </w:r>
      <w:r w:rsidR="001D5602" w:rsidRPr="001D5602">
        <w:rPr>
          <w:rFonts w:ascii="Proxima Nova Rg" w:hAnsi="Proxima Nova Rg"/>
          <w:lang w:val="de-DE"/>
        </w:rPr>
        <w:t xml:space="preserve">ig weiterverkaufen und Anbieter können mit ganz geringem finanziellen Mehraufwand ihren Dreckstrom als </w:t>
      </w:r>
      <w:r w:rsidR="00E86E56">
        <w:rPr>
          <w:rFonts w:ascii="Proxima Nova Rg" w:hAnsi="Proxima Nova Rg"/>
          <w:lang w:val="de-DE"/>
        </w:rPr>
        <w:t>„</w:t>
      </w:r>
      <w:r w:rsidR="001D5602" w:rsidRPr="001D5602">
        <w:rPr>
          <w:rFonts w:ascii="Proxima Nova Rg" w:hAnsi="Proxima Nova Rg"/>
          <w:lang w:val="de-DE"/>
        </w:rPr>
        <w:t>Ökostrom</w:t>
      </w:r>
      <w:r w:rsidR="00E86E56">
        <w:rPr>
          <w:rFonts w:ascii="Proxima Nova Rg" w:hAnsi="Proxima Nova Rg"/>
          <w:lang w:val="de-DE"/>
        </w:rPr>
        <w:t>“</w:t>
      </w:r>
      <w:r w:rsidR="001D5602" w:rsidRPr="001D5602">
        <w:rPr>
          <w:rFonts w:ascii="Proxima Nova Rg" w:hAnsi="Proxima Nova Rg"/>
          <w:lang w:val="de-DE"/>
        </w:rPr>
        <w:t xml:space="preserve"> kennzeichnen und verkaufen.</w:t>
      </w:r>
    </w:p>
    <w:p w:rsidR="001D5602" w:rsidRPr="001D5602" w:rsidRDefault="001D5602">
      <w:pPr>
        <w:rPr>
          <w:rFonts w:ascii="Proxima Nova Rg" w:hAnsi="Proxima Nova Rg"/>
          <w:lang w:val="de-DE"/>
        </w:rPr>
      </w:pPr>
      <w:r w:rsidRPr="001D5602">
        <w:rPr>
          <w:rFonts w:ascii="Proxima Nova Rg" w:hAnsi="Proxima Nova Rg"/>
          <w:lang w:val="de-DE"/>
        </w:rPr>
        <w:t>Ein Konsument braucht tiefes Detailwissen</w:t>
      </w:r>
      <w:r w:rsidR="00EF0D43">
        <w:rPr>
          <w:rFonts w:ascii="Proxima Nova Rg" w:hAnsi="Proxima Nova Rg"/>
          <w:lang w:val="de-DE"/>
        </w:rPr>
        <w:t>,</w:t>
      </w:r>
      <w:r w:rsidRPr="001D5602">
        <w:rPr>
          <w:rFonts w:ascii="Proxima Nova Rg" w:hAnsi="Proxima Nova Rg"/>
          <w:lang w:val="de-DE"/>
        </w:rPr>
        <w:t xml:space="preserve"> um d</w:t>
      </w:r>
      <w:r w:rsidR="00C77BDD">
        <w:rPr>
          <w:rFonts w:ascii="Proxima Nova Rg" w:hAnsi="Proxima Nova Rg"/>
          <w:lang w:val="de-DE"/>
        </w:rPr>
        <w:t>i</w:t>
      </w:r>
      <w:r w:rsidRPr="001D5602">
        <w:rPr>
          <w:rFonts w:ascii="Proxima Nova Rg" w:hAnsi="Proxima Nova Rg"/>
          <w:lang w:val="de-DE"/>
        </w:rPr>
        <w:t>e</w:t>
      </w:r>
      <w:r w:rsidR="00C77BDD">
        <w:rPr>
          <w:rFonts w:ascii="Proxima Nova Rg" w:hAnsi="Proxima Nova Rg"/>
          <w:lang w:val="de-DE"/>
        </w:rPr>
        <w:t>se</w:t>
      </w:r>
      <w:r w:rsidRPr="001D5602">
        <w:rPr>
          <w:rFonts w:ascii="Proxima Nova Rg" w:hAnsi="Proxima Nova Rg"/>
          <w:lang w:val="de-DE"/>
        </w:rPr>
        <w:t xml:space="preserve">n Unterschied </w:t>
      </w:r>
      <w:r w:rsidR="00C77BDD">
        <w:rPr>
          <w:rFonts w:ascii="Proxima Nova Rg" w:hAnsi="Proxima Nova Rg"/>
          <w:lang w:val="de-DE"/>
        </w:rPr>
        <w:t xml:space="preserve">zu </w:t>
      </w:r>
      <w:r w:rsidRPr="001D5602">
        <w:rPr>
          <w:rFonts w:ascii="Proxima Nova Rg" w:hAnsi="Proxima Nova Rg"/>
          <w:lang w:val="de-DE"/>
        </w:rPr>
        <w:t>erkennen.</w:t>
      </w:r>
    </w:p>
    <w:p w:rsidR="001D5602" w:rsidRDefault="001D5602" w:rsidP="001D5602">
      <w:pPr>
        <w:rPr>
          <w:rFonts w:ascii="Proxima Nova Rg" w:hAnsi="Proxima Nova Rg"/>
          <w:lang w:val="de-DE"/>
        </w:rPr>
      </w:pPr>
      <w:r w:rsidRPr="001D5602">
        <w:rPr>
          <w:rFonts w:ascii="Proxima Nova Rg" w:hAnsi="Proxima Nova Rg"/>
          <w:lang w:val="de-DE"/>
        </w:rPr>
        <w:lastRenderedPageBreak/>
        <w:t>Von 147 Anbietern am österreichischen Strommarkt bieten zumindest</w:t>
      </w:r>
      <w:r w:rsidR="00BF7932">
        <w:rPr>
          <w:rFonts w:ascii="Proxima Nova Rg" w:hAnsi="Proxima Nova Rg"/>
          <w:lang w:val="de-DE"/>
        </w:rPr>
        <w:t xml:space="preserve"> 125 Firmen</w:t>
      </w:r>
      <w:r w:rsidRPr="001D5602">
        <w:rPr>
          <w:rFonts w:ascii="Proxima Nova Rg" w:hAnsi="Proxima Nova Rg"/>
          <w:lang w:val="de-DE"/>
        </w:rPr>
        <w:t xml:space="preserve"> einen Ökostromtarif an.</w:t>
      </w:r>
      <w:r>
        <w:rPr>
          <w:rFonts w:ascii="Proxima Nova Rg" w:hAnsi="Proxima Nova Rg"/>
          <w:lang w:val="de-DE"/>
        </w:rPr>
        <w:t xml:space="preserve"> </w:t>
      </w:r>
      <w:r w:rsidRPr="001D5602">
        <w:rPr>
          <w:rFonts w:ascii="Proxima Nova Rg" w:hAnsi="Proxima Nova Rg"/>
          <w:lang w:val="de-DE"/>
        </w:rPr>
        <w:t>Davon belegen</w:t>
      </w:r>
      <w:r>
        <w:rPr>
          <w:rFonts w:ascii="Proxima Nova Rg" w:hAnsi="Proxima Nova Rg"/>
          <w:lang w:val="de-DE"/>
        </w:rPr>
        <w:t xml:space="preserve"> nur</w:t>
      </w:r>
      <w:r w:rsidRPr="001D5602">
        <w:rPr>
          <w:rFonts w:ascii="Proxima Nova Rg" w:hAnsi="Proxima Nova Rg"/>
          <w:lang w:val="de-DE"/>
        </w:rPr>
        <w:t xml:space="preserve"> 67 Anbieter ihren Energie-Mix mit österreichischen Herkunftsnachweisen.</w:t>
      </w:r>
      <w:r w:rsidR="00CE3803">
        <w:rPr>
          <w:rFonts w:ascii="Proxima Nova Rg" w:hAnsi="Proxima Nova Rg"/>
          <w:lang w:val="de-DE"/>
        </w:rPr>
        <w:t xml:space="preserve"> </w:t>
      </w:r>
      <w:r w:rsidR="00BF7932">
        <w:rPr>
          <w:rFonts w:ascii="Proxima Nova Rg" w:hAnsi="Proxima Nova Rg"/>
          <w:lang w:val="de-DE"/>
        </w:rPr>
        <w:t>Von diesen geben</w:t>
      </w:r>
      <w:r w:rsidR="00C77BDD">
        <w:rPr>
          <w:rFonts w:ascii="Proxima Nova Rg" w:hAnsi="Proxima Nova Rg"/>
          <w:lang w:val="de-DE"/>
        </w:rPr>
        <w:t xml:space="preserve"> wiederum</w:t>
      </w:r>
      <w:r w:rsidR="00BF7932">
        <w:rPr>
          <w:rFonts w:ascii="Proxima Nova Rg" w:hAnsi="Proxima Nova Rg"/>
          <w:lang w:val="de-DE"/>
        </w:rPr>
        <w:t xml:space="preserve"> 12 Anbieter an</w:t>
      </w:r>
      <w:r w:rsidRPr="001D5602">
        <w:rPr>
          <w:rFonts w:ascii="Proxima Nova Rg" w:hAnsi="Proxima Nova Rg"/>
          <w:lang w:val="de-DE"/>
        </w:rPr>
        <w:t>, dass die physikalische Stromlieferung zu 100% mit den eingesetzten Herkunftsnachweisen gekoppelt ist</w:t>
      </w:r>
      <w:r w:rsidR="00EF0D43">
        <w:rPr>
          <w:rFonts w:ascii="Proxima Nova Rg" w:hAnsi="Proxima Nova Rg"/>
          <w:lang w:val="de-DE"/>
        </w:rPr>
        <w:t>,</w:t>
      </w:r>
      <w:r w:rsidRPr="001D5602">
        <w:rPr>
          <w:rFonts w:ascii="Proxima Nova Rg" w:hAnsi="Proxima Nova Rg"/>
          <w:lang w:val="de-DE"/>
        </w:rPr>
        <w:t xml:space="preserve"> was sie in diesem Sinne zu echten Ökostromanbietern macht.</w:t>
      </w:r>
    </w:p>
    <w:p w:rsidR="00E02ADA" w:rsidRDefault="0049106E" w:rsidP="001D5602">
      <w:pPr>
        <w:rPr>
          <w:rFonts w:ascii="Proxima Nova Rg" w:hAnsi="Proxima Nova Rg"/>
          <w:lang w:val="de-DE"/>
        </w:rPr>
      </w:pPr>
      <w:r>
        <w:rPr>
          <w:rFonts w:ascii="Proxima Nova Rg" w:hAnsi="Proxima Nova Rg"/>
          <w:lang w:val="de-DE"/>
        </w:rPr>
        <w:t xml:space="preserve">MeinAlpenStrom fordert daher im </w:t>
      </w:r>
      <w:r w:rsidR="00C77BDD">
        <w:rPr>
          <w:rFonts w:ascii="Proxima Nova Rg" w:hAnsi="Proxima Nova Rg"/>
          <w:lang w:val="de-DE"/>
        </w:rPr>
        <w:t>Namen</w:t>
      </w:r>
      <w:r>
        <w:rPr>
          <w:rFonts w:ascii="Proxima Nova Rg" w:hAnsi="Proxima Nova Rg"/>
          <w:lang w:val="de-DE"/>
        </w:rPr>
        <w:t xml:space="preserve"> des Kundeninteresses, den getrennten Handel von Energie und Herkunftsnachweisen gänzlich zu verbieten. N</w:t>
      </w:r>
      <w:r w:rsidR="00E02ADA">
        <w:rPr>
          <w:rFonts w:ascii="Proxima Nova Rg" w:hAnsi="Proxima Nova Rg"/>
          <w:lang w:val="de-DE"/>
        </w:rPr>
        <w:t>ur so können sich Konsumenten sicher sein</w:t>
      </w:r>
      <w:r>
        <w:rPr>
          <w:rFonts w:ascii="Proxima Nova Rg" w:hAnsi="Proxima Nova Rg"/>
          <w:lang w:val="de-DE"/>
        </w:rPr>
        <w:t>,</w:t>
      </w:r>
      <w:r w:rsidR="00E02ADA">
        <w:rPr>
          <w:rFonts w:ascii="Proxima Nova Rg" w:hAnsi="Proxima Nova Rg"/>
          <w:lang w:val="de-DE"/>
        </w:rPr>
        <w:t xml:space="preserve"> welche Art von Stromanbieter sie tatsächlich beliefer</w:t>
      </w:r>
      <w:r>
        <w:rPr>
          <w:rFonts w:ascii="Proxima Nova Rg" w:hAnsi="Proxima Nova Rg"/>
          <w:lang w:val="de-DE"/>
        </w:rPr>
        <w:t>t</w:t>
      </w:r>
      <w:r w:rsidR="00C77BDD">
        <w:rPr>
          <w:rFonts w:ascii="Proxima Nova Rg" w:hAnsi="Proxima Nova Rg"/>
          <w:lang w:val="de-DE"/>
        </w:rPr>
        <w:t xml:space="preserve"> und dass der bezogene Strom auch tatsächlich ökologisch einwandfrei ist</w:t>
      </w:r>
      <w:r w:rsidR="00E02ADA">
        <w:rPr>
          <w:rFonts w:ascii="Proxima Nova Rg" w:hAnsi="Proxima Nova Rg"/>
          <w:lang w:val="de-DE"/>
        </w:rPr>
        <w:t xml:space="preserve">. </w:t>
      </w:r>
    </w:p>
    <w:p w:rsidR="00E02ADA" w:rsidRDefault="00C77BDD" w:rsidP="00E02ADA">
      <w:pPr>
        <w:rPr>
          <w:rFonts w:ascii="Proxima Nova Rg" w:hAnsi="Proxima Nova Rg"/>
          <w:lang w:val="de-DE"/>
        </w:rPr>
      </w:pPr>
      <w:r>
        <w:rPr>
          <w:rFonts w:ascii="Proxima Nova Rg" w:hAnsi="Proxima Nova Rg"/>
          <w:lang w:val="de-DE"/>
        </w:rPr>
        <w:t>Die</w:t>
      </w:r>
      <w:r w:rsidR="009214DF">
        <w:rPr>
          <w:rFonts w:ascii="Proxima Nova Rg" w:hAnsi="Proxima Nova Rg"/>
          <w:lang w:val="de-DE"/>
        </w:rPr>
        <w:t xml:space="preserve"> </w:t>
      </w:r>
      <w:r w:rsidR="0049106E">
        <w:rPr>
          <w:rFonts w:ascii="Proxima Nova Rg" w:hAnsi="Proxima Nova Rg"/>
          <w:lang w:val="de-DE"/>
        </w:rPr>
        <w:t>zweitbeste Möglichkeit</w:t>
      </w:r>
      <w:r>
        <w:rPr>
          <w:rFonts w:ascii="Proxima Nova Rg" w:hAnsi="Proxima Nova Rg"/>
          <w:lang w:val="de-DE"/>
        </w:rPr>
        <w:t xml:space="preserve"> wäre,</w:t>
      </w:r>
      <w:r w:rsidR="0049106E">
        <w:rPr>
          <w:rFonts w:ascii="Proxima Nova Rg" w:hAnsi="Proxima Nova Rg"/>
          <w:lang w:val="de-DE"/>
        </w:rPr>
        <w:t xml:space="preserve"> Stromanbieter</w:t>
      </w:r>
      <w:r>
        <w:rPr>
          <w:rFonts w:ascii="Proxima Nova Rg" w:hAnsi="Proxima Nova Rg"/>
          <w:lang w:val="de-DE"/>
        </w:rPr>
        <w:t xml:space="preserve"> dazu zu</w:t>
      </w:r>
      <w:r w:rsidR="0049106E">
        <w:rPr>
          <w:rFonts w:ascii="Proxima Nova Rg" w:hAnsi="Proxima Nova Rg"/>
          <w:lang w:val="de-DE"/>
        </w:rPr>
        <w:t xml:space="preserve"> verpflichte</w:t>
      </w:r>
      <w:r>
        <w:rPr>
          <w:rFonts w:ascii="Proxima Nova Rg" w:hAnsi="Proxima Nova Rg"/>
          <w:lang w:val="de-DE"/>
        </w:rPr>
        <w:t>n</w:t>
      </w:r>
      <w:r w:rsidR="0049106E">
        <w:rPr>
          <w:rFonts w:ascii="Proxima Nova Rg" w:hAnsi="Proxima Nova Rg"/>
          <w:lang w:val="de-DE"/>
        </w:rPr>
        <w:t xml:space="preserve">, </w:t>
      </w:r>
      <w:r w:rsidR="0049106E" w:rsidRPr="001D5602">
        <w:rPr>
          <w:rFonts w:ascii="Proxima Nova Rg" w:hAnsi="Proxima Nova Rg"/>
          <w:lang w:val="de-DE"/>
        </w:rPr>
        <w:t xml:space="preserve">Zusatzinformationen zur Stromqualität an den Kunden </w:t>
      </w:r>
      <w:r w:rsidR="0049106E">
        <w:rPr>
          <w:rFonts w:ascii="Proxima Nova Rg" w:hAnsi="Proxima Nova Rg"/>
          <w:lang w:val="de-DE"/>
        </w:rPr>
        <w:t>zu kommunizieren</w:t>
      </w:r>
      <w:r w:rsidR="0049106E" w:rsidRPr="001D5602">
        <w:rPr>
          <w:rFonts w:ascii="Proxima Nova Rg" w:hAnsi="Proxima Nova Rg"/>
          <w:lang w:val="de-DE"/>
        </w:rPr>
        <w:t xml:space="preserve"> (z</w:t>
      </w:r>
      <w:r w:rsidR="0006782B">
        <w:rPr>
          <w:rFonts w:ascii="Proxima Nova Rg" w:hAnsi="Proxima Nova Rg"/>
          <w:lang w:val="de-DE"/>
        </w:rPr>
        <w:t>.</w:t>
      </w:r>
      <w:r w:rsidR="0049106E" w:rsidRPr="001D5602">
        <w:rPr>
          <w:rFonts w:ascii="Proxima Nova Rg" w:hAnsi="Proxima Nova Rg"/>
          <w:lang w:val="de-DE"/>
        </w:rPr>
        <w:t>B</w:t>
      </w:r>
      <w:r w:rsidR="0006782B">
        <w:rPr>
          <w:rFonts w:ascii="Proxima Nova Rg" w:hAnsi="Proxima Nova Rg"/>
          <w:lang w:val="de-DE"/>
        </w:rPr>
        <w:t>.</w:t>
      </w:r>
      <w:r w:rsidR="0049106E" w:rsidRPr="001D5602">
        <w:rPr>
          <w:rFonts w:ascii="Proxima Nova Rg" w:hAnsi="Proxima Nova Rg"/>
          <w:lang w:val="de-DE"/>
        </w:rPr>
        <w:t xml:space="preserve"> „Strom und Herkunftsnachweise zu 100% gemeinsam gehandelt</w:t>
      </w:r>
      <w:r w:rsidR="0049106E">
        <w:rPr>
          <w:rFonts w:ascii="Proxima Nova Rg" w:hAnsi="Proxima Nova Rg"/>
          <w:lang w:val="de-DE"/>
        </w:rPr>
        <w:t>.“)</w:t>
      </w:r>
      <w:r w:rsidR="00116F95">
        <w:rPr>
          <w:rFonts w:ascii="Proxima Nova Rg" w:hAnsi="Proxima Nova Rg"/>
          <w:lang w:val="de-DE"/>
        </w:rPr>
        <w:t>.</w:t>
      </w:r>
      <w:r w:rsidR="0049106E" w:rsidRPr="001D5602">
        <w:rPr>
          <w:rFonts w:ascii="Proxima Nova Rg" w:hAnsi="Proxima Nova Rg"/>
          <w:lang w:val="de-DE"/>
        </w:rPr>
        <w:t xml:space="preserve"> </w:t>
      </w:r>
      <w:r w:rsidR="0049106E">
        <w:rPr>
          <w:rFonts w:ascii="Proxima Nova Rg" w:hAnsi="Proxima Nova Rg"/>
          <w:lang w:val="de-DE"/>
        </w:rPr>
        <w:t>D</w:t>
      </w:r>
      <w:r w:rsidR="00E02ADA">
        <w:rPr>
          <w:rFonts w:ascii="Proxima Nova Rg" w:hAnsi="Proxima Nova Rg"/>
          <w:lang w:val="de-DE"/>
        </w:rPr>
        <w:t xml:space="preserve">ies machen </w:t>
      </w:r>
      <w:r w:rsidR="0049106E">
        <w:rPr>
          <w:rFonts w:ascii="Proxima Nova Rg" w:hAnsi="Proxima Nova Rg"/>
          <w:lang w:val="de-DE"/>
        </w:rPr>
        <w:t xml:space="preserve">derzeit auf freiwilliger Basis </w:t>
      </w:r>
      <w:r w:rsidR="00E02ADA">
        <w:rPr>
          <w:rFonts w:ascii="Proxima Nova Rg" w:hAnsi="Proxima Nova Rg"/>
          <w:lang w:val="de-DE"/>
        </w:rPr>
        <w:t>erst wieder nur jene Anbieter</w:t>
      </w:r>
      <w:r w:rsidR="0049106E">
        <w:rPr>
          <w:rFonts w:ascii="Proxima Nova Rg" w:hAnsi="Proxima Nova Rg"/>
          <w:lang w:val="de-DE"/>
        </w:rPr>
        <w:t>,</w:t>
      </w:r>
      <w:r w:rsidR="00E02ADA">
        <w:rPr>
          <w:rFonts w:ascii="Proxima Nova Rg" w:hAnsi="Proxima Nova Rg"/>
          <w:lang w:val="de-DE"/>
        </w:rPr>
        <w:t xml:space="preserve"> die diese Anforderungen</w:t>
      </w:r>
      <w:r w:rsidR="00FE1196">
        <w:rPr>
          <w:rFonts w:ascii="Proxima Nova Rg" w:hAnsi="Proxima Nova Rg"/>
          <w:lang w:val="de-DE"/>
        </w:rPr>
        <w:t xml:space="preserve"> sowieso erfüllen. </w:t>
      </w:r>
      <w:r w:rsidR="00A723DB">
        <w:rPr>
          <w:rFonts w:ascii="Proxima Nova Rg" w:hAnsi="Proxima Nova Rg"/>
          <w:lang w:val="de-DE"/>
        </w:rPr>
        <w:t>Eine rechtliche Verpflichtung</w:t>
      </w:r>
      <w:r w:rsidR="0049106E">
        <w:rPr>
          <w:rFonts w:ascii="Proxima Nova Rg" w:hAnsi="Proxima Nova Rg"/>
          <w:lang w:val="de-DE"/>
        </w:rPr>
        <w:t>,</w:t>
      </w:r>
      <w:r w:rsidR="00A723DB">
        <w:rPr>
          <w:rFonts w:ascii="Proxima Nova Rg" w:hAnsi="Proxima Nova Rg"/>
          <w:lang w:val="de-DE"/>
        </w:rPr>
        <w:t xml:space="preserve"> diesen Hinweis anzubringen</w:t>
      </w:r>
      <w:r w:rsidR="0049106E">
        <w:rPr>
          <w:rFonts w:ascii="Proxima Nova Rg" w:hAnsi="Proxima Nova Rg"/>
          <w:lang w:val="de-DE"/>
        </w:rPr>
        <w:t>,</w:t>
      </w:r>
      <w:r w:rsidR="00A723DB">
        <w:rPr>
          <w:rFonts w:ascii="Proxima Nova Rg" w:hAnsi="Proxima Nova Rg"/>
          <w:lang w:val="de-DE"/>
        </w:rPr>
        <w:t xml:space="preserve"> ist </w:t>
      </w:r>
      <w:r w:rsidR="0049106E">
        <w:rPr>
          <w:rFonts w:ascii="Proxima Nova Rg" w:hAnsi="Proxima Nova Rg"/>
          <w:lang w:val="de-DE"/>
        </w:rPr>
        <w:t xml:space="preserve">daher für alle Stromanbieter </w:t>
      </w:r>
      <w:r w:rsidR="00A723DB">
        <w:rPr>
          <w:rFonts w:ascii="Proxima Nova Rg" w:hAnsi="Proxima Nova Rg"/>
          <w:lang w:val="de-DE"/>
        </w:rPr>
        <w:t>notwendig</w:t>
      </w:r>
      <w:r w:rsidR="0049106E">
        <w:rPr>
          <w:rFonts w:ascii="Proxima Nova Rg" w:hAnsi="Proxima Nova Rg"/>
          <w:lang w:val="de-DE"/>
        </w:rPr>
        <w:t>.</w:t>
      </w:r>
    </w:p>
    <w:p w:rsidR="00A723DB" w:rsidRDefault="00A723DB" w:rsidP="00A00F44">
      <w:pPr>
        <w:rPr>
          <w:rFonts w:ascii="Proxima Nova Rg" w:hAnsi="Proxima Nova Rg"/>
          <w:lang w:val="de-DE"/>
        </w:rPr>
      </w:pPr>
      <w:r>
        <w:rPr>
          <w:rFonts w:ascii="Proxima Nova Rg" w:hAnsi="Proxima Nova Rg"/>
          <w:lang w:val="de-DE"/>
        </w:rPr>
        <w:t xml:space="preserve">Bis </w:t>
      </w:r>
      <w:r w:rsidR="0090468F">
        <w:rPr>
          <w:rFonts w:ascii="Proxima Nova Rg" w:hAnsi="Proxima Nova Rg"/>
          <w:lang w:val="de-DE"/>
        </w:rPr>
        <w:t>endlich</w:t>
      </w:r>
      <w:r w:rsidR="00A00F44">
        <w:rPr>
          <w:rFonts w:ascii="Proxima Nova Rg" w:hAnsi="Proxima Nova Rg"/>
          <w:lang w:val="de-DE"/>
        </w:rPr>
        <w:t xml:space="preserve"> bessere rechtliche Voraussetzungen</w:t>
      </w:r>
      <w:r w:rsidR="003D5C25">
        <w:rPr>
          <w:rFonts w:ascii="Proxima Nova Rg" w:hAnsi="Proxima Nova Rg"/>
          <w:lang w:val="de-DE"/>
        </w:rPr>
        <w:t xml:space="preserve"> für einen transparenten Strommarkt</w:t>
      </w:r>
      <w:r w:rsidR="00116F95">
        <w:rPr>
          <w:rFonts w:ascii="Proxima Nova Rg" w:hAnsi="Proxima Nova Rg"/>
          <w:lang w:val="de-DE"/>
        </w:rPr>
        <w:t xml:space="preserve"> </w:t>
      </w:r>
      <w:r w:rsidR="0090468F">
        <w:rPr>
          <w:rFonts w:ascii="Proxima Nova Rg" w:hAnsi="Proxima Nova Rg"/>
          <w:lang w:val="de-DE"/>
        </w:rPr>
        <w:t>geschaffen werden</w:t>
      </w:r>
      <w:r w:rsidR="0049106E">
        <w:rPr>
          <w:rFonts w:ascii="Proxima Nova Rg" w:hAnsi="Proxima Nova Rg"/>
          <w:lang w:val="de-DE"/>
        </w:rPr>
        <w:t>,</w:t>
      </w:r>
      <w:r w:rsidR="00A00F44">
        <w:rPr>
          <w:rFonts w:ascii="Proxima Nova Rg" w:hAnsi="Proxima Nova Rg"/>
          <w:lang w:val="de-DE"/>
        </w:rPr>
        <w:t xml:space="preserve"> liegt es </w:t>
      </w:r>
      <w:r w:rsidR="0049106E">
        <w:rPr>
          <w:rFonts w:ascii="Proxima Nova Rg" w:hAnsi="Proxima Nova Rg"/>
          <w:lang w:val="de-DE"/>
        </w:rPr>
        <w:t xml:space="preserve">weiterhin </w:t>
      </w:r>
      <w:r w:rsidR="00A00F44">
        <w:rPr>
          <w:rFonts w:ascii="Proxima Nova Rg" w:hAnsi="Proxima Nova Rg"/>
          <w:lang w:val="de-DE"/>
        </w:rPr>
        <w:t>an Stromanbietern und Konsumenten</w:t>
      </w:r>
      <w:r w:rsidR="0049106E">
        <w:rPr>
          <w:rFonts w:ascii="Proxima Nova Rg" w:hAnsi="Proxima Nova Rg"/>
          <w:lang w:val="de-DE"/>
        </w:rPr>
        <w:t>,</w:t>
      </w:r>
      <w:r w:rsidR="00A00F44">
        <w:rPr>
          <w:rFonts w:ascii="Proxima Nova Rg" w:hAnsi="Proxima Nova Rg"/>
          <w:lang w:val="de-DE"/>
        </w:rPr>
        <w:t xml:space="preserve"> aktiv zu informieren und kritisch zu hinterfragen</w:t>
      </w:r>
      <w:r w:rsidR="0049106E">
        <w:rPr>
          <w:rFonts w:ascii="Proxima Nova Rg" w:hAnsi="Proxima Nova Rg"/>
          <w:lang w:val="de-DE"/>
        </w:rPr>
        <w:t>,</w:t>
      </w:r>
      <w:r w:rsidR="00A00F44">
        <w:rPr>
          <w:rFonts w:ascii="Proxima Nova Rg" w:hAnsi="Proxima Nova Rg"/>
          <w:lang w:val="de-DE"/>
        </w:rPr>
        <w:t xml:space="preserve"> welche Stromqualität tatsächlich </w:t>
      </w:r>
      <w:r w:rsidR="009214DF">
        <w:rPr>
          <w:rFonts w:ascii="Proxima Nova Rg" w:hAnsi="Proxima Nova Rg"/>
          <w:lang w:val="de-DE"/>
        </w:rPr>
        <w:t xml:space="preserve">geliefert wird bzw. </w:t>
      </w:r>
      <w:r w:rsidR="00A00F44">
        <w:rPr>
          <w:rFonts w:ascii="Proxima Nova Rg" w:hAnsi="Proxima Nova Rg"/>
          <w:lang w:val="de-DE"/>
        </w:rPr>
        <w:t>im Haushalt ankommt</w:t>
      </w:r>
      <w:r w:rsidR="0090468F">
        <w:rPr>
          <w:rFonts w:ascii="Proxima Nova Rg" w:hAnsi="Proxima Nova Rg"/>
          <w:lang w:val="de-DE"/>
        </w:rPr>
        <w:t>.</w:t>
      </w:r>
    </w:p>
    <w:p w:rsidR="0006782B" w:rsidRPr="005E6050" w:rsidRDefault="0006782B" w:rsidP="00A00F44">
      <w:pPr>
        <w:rPr>
          <w:rFonts w:ascii="Proxima Nova Rg" w:hAnsi="Proxima Nova Rg"/>
          <w:sz w:val="16"/>
          <w:lang w:val="de-DE"/>
        </w:rPr>
      </w:pPr>
      <w:r w:rsidRPr="00F4217E">
        <w:rPr>
          <w:rFonts w:ascii="Proxima Nova Rg" w:hAnsi="Proxima Nova Rg"/>
          <w:sz w:val="16"/>
          <w:lang w:val="de-DE"/>
        </w:rPr>
        <w:t>Quelle: Stromnachweis – Getrennter Handel von Energie und Herkunftsnachweis, A. Hofer, FH Technikum, 2018</w:t>
      </w:r>
    </w:p>
    <w:p w:rsidR="0006782B" w:rsidRDefault="0006782B" w:rsidP="00A00F44">
      <w:pPr>
        <w:rPr>
          <w:rFonts w:ascii="Proxima Nova Rg" w:hAnsi="Proxima Nova Rg"/>
          <w:lang w:val="de-DE"/>
        </w:rPr>
      </w:pPr>
    </w:p>
    <w:p w:rsidR="0006782B" w:rsidRPr="00B07C35" w:rsidRDefault="0006782B" w:rsidP="0006782B">
      <w:pPr>
        <w:rPr>
          <w:rFonts w:ascii="Proxima Nova Rg" w:eastAsiaTheme="minorEastAsia" w:hAnsi="Proxima Nova Rg" w:cs="Arial"/>
          <w:noProof/>
          <w:lang w:val="de-DE" w:eastAsia="de-AT"/>
        </w:rPr>
      </w:pPr>
      <w:r w:rsidRPr="00B07C35">
        <w:rPr>
          <w:rFonts w:ascii="Proxima Nova Rg" w:hAnsi="Proxima Nova Rg"/>
          <w:lang w:val="de-DE"/>
        </w:rPr>
        <w:t>Für weitere Informationen wenden Sie sich bitte an:</w:t>
      </w:r>
    </w:p>
    <w:p w:rsidR="0006782B" w:rsidRPr="00824E95" w:rsidRDefault="0006782B" w:rsidP="0006782B">
      <w:pPr>
        <w:rPr>
          <w:rFonts w:ascii="Proxima Nova Rg" w:hAnsi="Proxima Nova Rg"/>
          <w:lang w:val="de-DE"/>
        </w:rPr>
      </w:pPr>
      <w:r w:rsidRPr="00B07C35">
        <w:rPr>
          <w:rFonts w:ascii="Proxima Nova Rg" w:eastAsiaTheme="minorEastAsia" w:hAnsi="Proxima Nova Rg" w:cs="Arial"/>
          <w:b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10363B67" wp14:editId="0B918D7A">
            <wp:simplePos x="0" y="0"/>
            <wp:positionH relativeFrom="margin">
              <wp:posOffset>71755</wp:posOffset>
            </wp:positionH>
            <wp:positionV relativeFrom="paragraph">
              <wp:posOffset>12700</wp:posOffset>
            </wp:positionV>
            <wp:extent cx="533400" cy="797560"/>
            <wp:effectExtent l="0" t="0" r="0" b="2540"/>
            <wp:wrapTight wrapText="bothSides">
              <wp:wrapPolygon edited="0">
                <wp:start x="0" y="0"/>
                <wp:lineTo x="0" y="21153"/>
                <wp:lineTo x="20829" y="21153"/>
                <wp:lineTo x="2082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P2A0201-Bearbeit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C35">
        <w:rPr>
          <w:rFonts w:ascii="Proxima Nova Rg" w:eastAsiaTheme="minorEastAsia" w:hAnsi="Proxima Nova Rg" w:cs="Arial"/>
          <w:b/>
          <w:noProof/>
          <w:lang w:val="de-DE" w:eastAsia="de-AT"/>
        </w:rPr>
        <w:t>Sophie Winkler, BBA</w:t>
      </w:r>
      <w:r w:rsidRPr="00B07C35">
        <w:rPr>
          <w:rFonts w:ascii="Proxima Nova Rg" w:eastAsiaTheme="minorEastAsia" w:hAnsi="Proxima Nova Rg" w:cs="Arial"/>
          <w:noProof/>
          <w:lang w:val="de-DE" w:eastAsia="de-AT"/>
        </w:rPr>
        <w:br/>
        <w:t xml:space="preserve">PR Manager </w:t>
      </w:r>
      <w:r w:rsidRPr="00B07C35">
        <w:rPr>
          <w:rFonts w:ascii="Proxima Nova Rg" w:eastAsiaTheme="minorEastAsia" w:hAnsi="Proxima Nova Rg" w:cs="Arial"/>
          <w:noProof/>
          <w:lang w:val="de-DE" w:eastAsia="de-AT"/>
        </w:rPr>
        <w:br/>
      </w:r>
      <w:r w:rsidRPr="00B07C35">
        <w:rPr>
          <w:rFonts w:ascii="Proxima Nova Rg" w:eastAsiaTheme="minorEastAsia" w:hAnsi="Proxima Nova Rg" w:cs="Arial"/>
          <w:noProof/>
          <w:lang w:val="de-DE" w:eastAsia="de-AT"/>
        </w:rPr>
        <w:br/>
      </w:r>
      <w:r w:rsidRPr="00B07C35">
        <w:rPr>
          <w:rFonts w:ascii="Proxima Nova Rg" w:eastAsiaTheme="minorEastAsia" w:hAnsi="Proxima Nova Rg" w:cs="Arial"/>
          <w:b/>
          <w:noProof/>
          <w:lang w:val="de-DE" w:eastAsia="de-AT"/>
        </w:rPr>
        <w:t>MeinAlpenStrom GmbH</w:t>
      </w:r>
      <w:r w:rsidRPr="00B07C35">
        <w:rPr>
          <w:rFonts w:ascii="Proxima Nova Rg" w:eastAsiaTheme="minorEastAsia" w:hAnsi="Proxima Nova Rg" w:cs="Arial"/>
          <w:b/>
          <w:noProof/>
          <w:lang w:val="de-DE" w:eastAsia="de-AT"/>
        </w:rPr>
        <w:br/>
        <w:t>Tel.</w:t>
      </w:r>
      <w:r w:rsidRPr="00B07C35">
        <w:rPr>
          <w:rFonts w:ascii="Proxima Nova Rg" w:eastAsiaTheme="minorEastAsia" w:hAnsi="Proxima Nova Rg" w:cs="Arial"/>
          <w:noProof/>
          <w:lang w:val="de-DE" w:eastAsia="de-AT"/>
        </w:rPr>
        <w:t xml:space="preserve"> 0664 883 00 559</w:t>
      </w:r>
      <w:r w:rsidRPr="00B07C35">
        <w:rPr>
          <w:rFonts w:ascii="Proxima Nova Rg" w:eastAsiaTheme="minorEastAsia" w:hAnsi="Proxima Nova Rg" w:cs="Arial"/>
          <w:noProof/>
          <w:lang w:val="de-DE" w:eastAsia="de-AT"/>
        </w:rPr>
        <w:br/>
      </w:r>
      <w:r w:rsidRPr="00B07C35">
        <w:rPr>
          <w:rFonts w:ascii="Proxima Nova Rg" w:eastAsiaTheme="minorEastAsia" w:hAnsi="Proxima Nova Rg" w:cs="Arial"/>
          <w:b/>
          <w:noProof/>
          <w:lang w:val="de-DE" w:eastAsia="de-AT"/>
        </w:rPr>
        <w:t>Mail</w:t>
      </w:r>
      <w:r w:rsidRPr="00B07C35">
        <w:rPr>
          <w:rFonts w:ascii="Proxima Nova Rg" w:eastAsiaTheme="minorEastAsia" w:hAnsi="Proxima Nova Rg" w:cs="Arial"/>
          <w:noProof/>
          <w:lang w:val="de-DE" w:eastAsia="de-AT"/>
        </w:rPr>
        <w:t xml:space="preserve"> </w:t>
      </w:r>
      <w:hyperlink r:id="rId8" w:history="1">
        <w:r w:rsidRPr="00B07C35">
          <w:rPr>
            <w:rStyle w:val="Hyperlink"/>
            <w:rFonts w:ascii="Proxima Nova Rg" w:eastAsiaTheme="minorEastAsia" w:hAnsi="Proxima Nova Rg" w:cs="Arial"/>
            <w:noProof/>
            <w:lang w:val="de-DE" w:eastAsia="de-AT"/>
          </w:rPr>
          <w:t>sophie.winkler@meinalpenstrom.at</w:t>
        </w:r>
      </w:hyperlink>
    </w:p>
    <w:p w:rsidR="0006782B" w:rsidRDefault="0006782B" w:rsidP="00A00F44">
      <w:pPr>
        <w:rPr>
          <w:rFonts w:ascii="Proxima Nova Rg" w:hAnsi="Proxima Nova Rg"/>
          <w:lang w:val="de-DE"/>
        </w:rPr>
      </w:pPr>
    </w:p>
    <w:p w:rsidR="00A723DB" w:rsidRPr="00E02ADA" w:rsidRDefault="00A723DB" w:rsidP="00E02ADA">
      <w:pPr>
        <w:rPr>
          <w:rFonts w:ascii="Proxima Nova Rg" w:hAnsi="Proxima Nova Rg"/>
          <w:lang w:val="de-DE"/>
        </w:rPr>
      </w:pPr>
    </w:p>
    <w:p w:rsidR="00E02ADA" w:rsidRDefault="00E02ADA" w:rsidP="001D5602">
      <w:pPr>
        <w:rPr>
          <w:rFonts w:ascii="Proxima Nova Rg" w:hAnsi="Proxima Nova Rg"/>
          <w:lang w:val="de-DE"/>
        </w:rPr>
      </w:pPr>
    </w:p>
    <w:p w:rsidR="00E02ADA" w:rsidRDefault="00E02ADA" w:rsidP="001D5602">
      <w:pPr>
        <w:rPr>
          <w:rFonts w:ascii="Proxima Nova Rg" w:hAnsi="Proxima Nova Rg"/>
          <w:lang w:val="de-DE"/>
        </w:rPr>
      </w:pPr>
    </w:p>
    <w:p w:rsidR="00E02ADA" w:rsidRDefault="00E02ADA" w:rsidP="001D5602">
      <w:pPr>
        <w:rPr>
          <w:rFonts w:ascii="Proxima Nova Rg" w:hAnsi="Proxima Nova Rg"/>
          <w:lang w:val="de-DE"/>
        </w:rPr>
      </w:pPr>
    </w:p>
    <w:p w:rsidR="001D5602" w:rsidRPr="001D5602" w:rsidRDefault="001D5602">
      <w:pPr>
        <w:rPr>
          <w:rFonts w:ascii="Proxima Nova Rg" w:hAnsi="Proxima Nova Rg"/>
          <w:lang w:val="de-DE"/>
        </w:rPr>
      </w:pPr>
    </w:p>
    <w:sectPr w:rsidR="001D5602" w:rsidRPr="001D56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69" w:rsidRDefault="006B4669" w:rsidP="00753832">
      <w:pPr>
        <w:spacing w:after="0" w:line="240" w:lineRule="auto"/>
      </w:pPr>
      <w:r>
        <w:separator/>
      </w:r>
    </w:p>
  </w:endnote>
  <w:endnote w:type="continuationSeparator" w:id="0">
    <w:p w:rsidR="006B4669" w:rsidRDefault="006B4669" w:rsidP="0075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 Rg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00" w:rsidRDefault="009E53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00" w:rsidRDefault="009E530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00" w:rsidRDefault="009E53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69" w:rsidRDefault="006B4669" w:rsidP="00753832">
      <w:pPr>
        <w:spacing w:after="0" w:line="240" w:lineRule="auto"/>
      </w:pPr>
      <w:r>
        <w:separator/>
      </w:r>
    </w:p>
  </w:footnote>
  <w:footnote w:type="continuationSeparator" w:id="0">
    <w:p w:rsidR="006B4669" w:rsidRDefault="006B4669" w:rsidP="0075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00" w:rsidRDefault="009E53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32" w:rsidRDefault="00116F95" w:rsidP="00753832">
    <w:pPr>
      <w:pStyle w:val="Kopfzeile"/>
      <w:tabs>
        <w:tab w:val="left" w:pos="210"/>
      </w:tabs>
      <w:jc w:val="right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-147584</wp:posOffset>
          </wp:positionH>
          <wp:positionV relativeFrom="paragraph">
            <wp:posOffset>-104140</wp:posOffset>
          </wp:positionV>
          <wp:extent cx="1863306" cy="548187"/>
          <wp:effectExtent l="0" t="0" r="381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inAlpenstrom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306" cy="54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832">
      <w:tab/>
    </w:r>
    <w:r w:rsidR="0075383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00" w:rsidRDefault="009E53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32"/>
    <w:rsid w:val="0006782B"/>
    <w:rsid w:val="00116F95"/>
    <w:rsid w:val="001D5602"/>
    <w:rsid w:val="002843ED"/>
    <w:rsid w:val="00376A72"/>
    <w:rsid w:val="003D5C25"/>
    <w:rsid w:val="00402A24"/>
    <w:rsid w:val="004240D8"/>
    <w:rsid w:val="004337B3"/>
    <w:rsid w:val="0049106E"/>
    <w:rsid w:val="004A1F47"/>
    <w:rsid w:val="004E45D4"/>
    <w:rsid w:val="0051244C"/>
    <w:rsid w:val="00544B19"/>
    <w:rsid w:val="00564C3C"/>
    <w:rsid w:val="00587DC4"/>
    <w:rsid w:val="005E6050"/>
    <w:rsid w:val="006261BC"/>
    <w:rsid w:val="00646AB5"/>
    <w:rsid w:val="0069502D"/>
    <w:rsid w:val="006A04D0"/>
    <w:rsid w:val="006B4669"/>
    <w:rsid w:val="0070321D"/>
    <w:rsid w:val="00753832"/>
    <w:rsid w:val="007C6992"/>
    <w:rsid w:val="007F24D3"/>
    <w:rsid w:val="007F4D2E"/>
    <w:rsid w:val="008372A7"/>
    <w:rsid w:val="00872793"/>
    <w:rsid w:val="008D7CE4"/>
    <w:rsid w:val="0090468F"/>
    <w:rsid w:val="009214DF"/>
    <w:rsid w:val="009E5300"/>
    <w:rsid w:val="00A00F44"/>
    <w:rsid w:val="00A149AF"/>
    <w:rsid w:val="00A723DB"/>
    <w:rsid w:val="00AE4AB8"/>
    <w:rsid w:val="00B4199A"/>
    <w:rsid w:val="00B44F6B"/>
    <w:rsid w:val="00B935AE"/>
    <w:rsid w:val="00BE423C"/>
    <w:rsid w:val="00BF7932"/>
    <w:rsid w:val="00C038C4"/>
    <w:rsid w:val="00C041FA"/>
    <w:rsid w:val="00C77BDD"/>
    <w:rsid w:val="00CD45F5"/>
    <w:rsid w:val="00CE3803"/>
    <w:rsid w:val="00D66EF1"/>
    <w:rsid w:val="00DC7B8E"/>
    <w:rsid w:val="00DD45CF"/>
    <w:rsid w:val="00E02ADA"/>
    <w:rsid w:val="00E1332F"/>
    <w:rsid w:val="00E1474F"/>
    <w:rsid w:val="00E55E54"/>
    <w:rsid w:val="00E86E56"/>
    <w:rsid w:val="00EF0D43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832"/>
  </w:style>
  <w:style w:type="paragraph" w:styleId="Fuzeile">
    <w:name w:val="footer"/>
    <w:basedOn w:val="Standard"/>
    <w:link w:val="FuzeileZchn"/>
    <w:uiPriority w:val="99"/>
    <w:unhideWhenUsed/>
    <w:rsid w:val="0075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8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D4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F0D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7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winkler@meinalpenstrom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357A-6393-4B15-9666-3D0A585F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2019-01-24T12:57:00Z</dcterms:created>
  <dcterms:modified xsi:type="dcterms:W3CDTF">2019-01-24T12:58:00Z</dcterms:modified>
</cp:coreProperties>
</file>